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4B6" w:rsidRDefault="00B774B6" w:rsidP="00B774B6">
      <w:pPr>
        <w:jc w:val="both"/>
        <w:rPr>
          <w:b/>
        </w:rPr>
      </w:pPr>
      <w:r>
        <w:rPr>
          <w:b/>
        </w:rPr>
        <w:t xml:space="preserve">Sermaye Piyasası Kurulu’nun II-17.1 sayılı Kurumsal Yönetim Tebliği’nin 1.3.5 nolu ilkesi gereğince, 28.03.2014 tarihinde yapılan 2013 yılı faaliyetlerimizle ilgili  olağan genel kurul toplantımıza katılan ortaklarımızın sordukları sorular ve </w:t>
      </w:r>
      <w:r w:rsidR="00AB521C">
        <w:rPr>
          <w:b/>
        </w:rPr>
        <w:t xml:space="preserve">bunlara </w:t>
      </w:r>
      <w:r>
        <w:rPr>
          <w:b/>
        </w:rPr>
        <w:t xml:space="preserve">verilen cevaplar aşağıdadır. </w:t>
      </w:r>
    </w:p>
    <w:p w:rsidR="00B774B6" w:rsidRDefault="00B774B6" w:rsidP="00B774B6">
      <w:pPr>
        <w:jc w:val="both"/>
        <w:rPr>
          <w:b/>
        </w:rPr>
      </w:pPr>
      <w:r>
        <w:rPr>
          <w:b/>
        </w:rPr>
        <w:t xml:space="preserve">Gündemin 3. </w:t>
      </w:r>
      <w:r w:rsidR="002C7E31">
        <w:rPr>
          <w:b/>
        </w:rPr>
        <w:t>m</w:t>
      </w:r>
      <w:r>
        <w:rPr>
          <w:b/>
        </w:rPr>
        <w:t xml:space="preserve">addesinin görüşülmesi sırasında toplantıya fiziken katılan ortaklarımızdan Sn. Mehmet Vural Aslan’ın sorusu: </w:t>
      </w:r>
    </w:p>
    <w:p w:rsidR="00B774B6" w:rsidRPr="00B774B6" w:rsidRDefault="00B774B6" w:rsidP="00B774B6">
      <w:pPr>
        <w:jc w:val="both"/>
      </w:pPr>
      <w:r>
        <w:t>B</w:t>
      </w:r>
      <w:r w:rsidRPr="00B774B6">
        <w:t>undan 4-5 sene evvel</w:t>
      </w:r>
      <w:r w:rsidR="00000A50">
        <w:t>ki</w:t>
      </w:r>
      <w:r w:rsidRPr="00B774B6">
        <w:t xml:space="preserve"> aynı toplantı</w:t>
      </w:r>
      <w:r w:rsidR="00000A50">
        <w:t xml:space="preserve">nızda </w:t>
      </w:r>
      <w:r w:rsidRPr="00B774B6">
        <w:t>yönetim kurulu başkanımıza bu kadar faaliyetlerinizin içerisinde acaba altın üretimini yapıyor musunuz</w:t>
      </w:r>
      <w:r w:rsidR="00C96DB5">
        <w:t xml:space="preserve"> </w:t>
      </w:r>
      <w:r>
        <w:t>diye sordu</w:t>
      </w:r>
      <w:r w:rsidR="008D56CC">
        <w:t>ğumda b</w:t>
      </w:r>
      <w:r w:rsidRPr="00B774B6">
        <w:t xml:space="preserve">ana bu hususta çalışmalarımız var </w:t>
      </w:r>
      <w:r w:rsidR="008D56CC">
        <w:t>demişti.</w:t>
      </w:r>
      <w:r w:rsidRPr="00B774B6">
        <w:t xml:space="preserve"> </w:t>
      </w:r>
      <w:r>
        <w:t xml:space="preserve">2013 yılına ait </w:t>
      </w:r>
      <w:r w:rsidRPr="00B774B6">
        <w:t xml:space="preserve">faaliyet raporumuzda </w:t>
      </w:r>
      <w:r>
        <w:t>böy</w:t>
      </w:r>
      <w:r w:rsidRPr="00B774B6">
        <w:t xml:space="preserve">le bir duruma rastlamadık, </w:t>
      </w:r>
      <w:r>
        <w:t xml:space="preserve">acaba </w:t>
      </w:r>
      <w:r w:rsidRPr="00B774B6">
        <w:t xml:space="preserve">5-6 sene içerisinde mademki </w:t>
      </w:r>
      <w:r w:rsidR="008E63A3">
        <w:t xml:space="preserve">başlandı bu zamana kadar altın üretimi olmadı mı </w:t>
      </w:r>
      <w:r w:rsidRPr="00B774B6">
        <w:t>? Teşekkür ederim.</w:t>
      </w:r>
    </w:p>
    <w:p w:rsidR="00D978B8" w:rsidRPr="00D978B8" w:rsidRDefault="00D978B8" w:rsidP="00D978B8">
      <w:pPr>
        <w:jc w:val="both"/>
        <w:rPr>
          <w:b/>
        </w:rPr>
      </w:pPr>
      <w:r w:rsidRPr="00D978B8">
        <w:rPr>
          <w:b/>
        </w:rPr>
        <w:t xml:space="preserve">Yönetim Kurulu Başkanımız Sn. Hayrettin Çaycı’nın bu soruya verdiği cevap : </w:t>
      </w:r>
    </w:p>
    <w:p w:rsidR="00925263" w:rsidRPr="00D978B8" w:rsidRDefault="00097B97" w:rsidP="00D978B8">
      <w:pPr>
        <w:jc w:val="both"/>
      </w:pPr>
      <w:r>
        <w:t>İ</w:t>
      </w:r>
      <w:r w:rsidR="00D978B8" w:rsidRPr="00D978B8">
        <w:t xml:space="preserve">lk kurulduğumuzda ham maddemiz ham bakırdı, blister bakırdı. Blister bakır içinde de altın gümüş vardı. </w:t>
      </w:r>
      <w:r>
        <w:t>Biz bu</w:t>
      </w:r>
      <w:r w:rsidR="00D978B8" w:rsidRPr="00D978B8">
        <w:t xml:space="preserve"> düşünceyle ufak bir rafineri kurduk ve orda da bir miktar da ürettik. Ancak Türkiye’de şu anda blister bakır satılmıyor, satılmadığı gibi yurtdışından da bunun </w:t>
      </w:r>
      <w:r w:rsidR="00D978B8">
        <w:t>ithali</w:t>
      </w:r>
      <w:r w:rsidR="00D978B8" w:rsidRPr="00D978B8">
        <w:t xml:space="preserve"> mümkün değil çünkü bütün ülkeler şu</w:t>
      </w:r>
      <w:r w:rsidR="00D076D5">
        <w:t xml:space="preserve"> </w:t>
      </w:r>
      <w:r w:rsidR="00D978B8" w:rsidRPr="00D978B8">
        <w:t xml:space="preserve">anda ham bakırı kendi ülkelerinde kalması için işleyerek gönderiyorlar. </w:t>
      </w:r>
      <w:r w:rsidR="006C551D">
        <w:t>B</w:t>
      </w:r>
      <w:r w:rsidR="00D076D5">
        <w:t>izim hammade</w:t>
      </w:r>
      <w:r w:rsidR="00E07D5E">
        <w:t xml:space="preserve"> çeşitlerimizden </w:t>
      </w:r>
      <w:r w:rsidR="00D978B8" w:rsidRPr="00D978B8">
        <w:t xml:space="preserve">olan hurdanın içinde </w:t>
      </w:r>
      <w:r w:rsidR="00253B4F">
        <w:t xml:space="preserve">ise </w:t>
      </w:r>
      <w:r w:rsidR="00D978B8" w:rsidRPr="00D978B8">
        <w:t xml:space="preserve">yok gibi. </w:t>
      </w:r>
      <w:r w:rsidR="006C551D">
        <w:t xml:space="preserve">Şu anda küçük altın rafinerimiz </w:t>
      </w:r>
      <w:r w:rsidR="00D978B8" w:rsidRPr="00D978B8">
        <w:t>at</w:t>
      </w:r>
      <w:r w:rsidR="006C551D">
        <w:t>ıl vaziyete düştü. Çünkü b</w:t>
      </w:r>
      <w:r w:rsidR="00D978B8" w:rsidRPr="00D978B8">
        <w:t xml:space="preserve">iz anca 6 </w:t>
      </w:r>
      <w:r w:rsidR="00E07D5E">
        <w:t xml:space="preserve">veya </w:t>
      </w:r>
      <w:r w:rsidR="006C551D">
        <w:t>7 ayda bir parti altın ve gümüşün içinde bulunduğu anot çamurunu biriktirebiliyoruz ve b</w:t>
      </w:r>
      <w:r w:rsidR="00D978B8" w:rsidRPr="00D978B8">
        <w:t xml:space="preserve">unu da yurtdışına gönderiyoruz. </w:t>
      </w:r>
      <w:r w:rsidR="00E07D5E">
        <w:t>Bunun içindeki</w:t>
      </w:r>
      <w:r w:rsidR="00D978B8" w:rsidRPr="00D978B8">
        <w:t xml:space="preserve"> altın güm</w:t>
      </w:r>
      <w:r w:rsidR="006C551D">
        <w:t xml:space="preserve">üş de çok çok düşük bir miktardır. Anot çamurunu gönderdiğimiz ülkerlerdeki teknoloji bize göre çok ileri olduğundan kendimizin üretmesinin daha pahallıya mal olduğu </w:t>
      </w:r>
      <w:r w:rsidR="00253B4F">
        <w:t>hesaplanmıştır</w:t>
      </w:r>
      <w:r w:rsidR="006C551D">
        <w:t>.</w:t>
      </w:r>
      <w:r w:rsidR="00D978B8" w:rsidRPr="00D978B8">
        <w:t xml:space="preserve"> Bu iti</w:t>
      </w:r>
      <w:r w:rsidR="006C551D">
        <w:t xml:space="preserve">barla biz maden konusuna girdik. </w:t>
      </w:r>
      <w:r w:rsidR="00D978B8" w:rsidRPr="00D978B8">
        <w:t xml:space="preserve">Maden sahası ruhsatı aldık, ancak bir hafta önce, </w:t>
      </w:r>
      <w:r w:rsidR="00E07D5E">
        <w:t xml:space="preserve">ilgili </w:t>
      </w:r>
      <w:r w:rsidR="00686C9A">
        <w:t>kurumda</w:t>
      </w:r>
      <w:r w:rsidR="00D978B8" w:rsidRPr="00D978B8">
        <w:t xml:space="preserve"> bekleyen dosyamız hiçbir ger</w:t>
      </w:r>
      <w:r w:rsidR="006C551D">
        <w:t xml:space="preserve">ekçe gösterilmeden iade edildi ve </w:t>
      </w:r>
      <w:r w:rsidR="00D978B8" w:rsidRPr="00D978B8">
        <w:t xml:space="preserve">şu anda da </w:t>
      </w:r>
      <w:r w:rsidR="006C551D">
        <w:t xml:space="preserve">idari mahkemeye giderek </w:t>
      </w:r>
      <w:r w:rsidR="00D978B8" w:rsidRPr="00D978B8">
        <w:t xml:space="preserve">hakkımızı </w:t>
      </w:r>
      <w:r w:rsidR="006C551D">
        <w:t>aramaya başladık. R</w:t>
      </w:r>
      <w:r w:rsidR="00D978B8" w:rsidRPr="00D978B8">
        <w:t xml:space="preserve">uhsat sahibiyiz, ruhsat elimizde. Ancak </w:t>
      </w:r>
      <w:r w:rsidR="006C551D">
        <w:t>bu konu sorulduğunda maden işleri genel müdürlüğünce bir cevap verilmemiştir. B</w:t>
      </w:r>
      <w:r w:rsidR="00D978B8" w:rsidRPr="00D978B8">
        <w:t xml:space="preserve">u konuda </w:t>
      </w:r>
      <w:r w:rsidR="006C551D">
        <w:t xml:space="preserve">daha önceden alınmış </w:t>
      </w:r>
      <w:r w:rsidR="00D978B8" w:rsidRPr="00D978B8">
        <w:t xml:space="preserve"> idari mahkemelerin olumlu </w:t>
      </w:r>
      <w:r w:rsidR="006C551D">
        <w:t xml:space="preserve">kararlarını da ibraz ederek hakkımızı arıyoruz. Yetki alındığı zaman madeni biz işleteceğiz ve </w:t>
      </w:r>
      <w:r w:rsidR="00D978B8" w:rsidRPr="00D978B8">
        <w:t>o zaman sizlere altın</w:t>
      </w:r>
      <w:r w:rsidR="00253095">
        <w:t>,</w:t>
      </w:r>
      <w:r w:rsidR="00D978B8" w:rsidRPr="00D978B8">
        <w:t xml:space="preserve"> gümüş de üretiyor hale geleceğiz. </w:t>
      </w:r>
      <w:r w:rsidR="00925263">
        <w:t>Teşekkür ediyorum.</w:t>
      </w:r>
    </w:p>
    <w:p w:rsidR="00DC040B" w:rsidRPr="00DC040B" w:rsidRDefault="00DC040B" w:rsidP="00DC040B">
      <w:pPr>
        <w:rPr>
          <w:b/>
        </w:rPr>
      </w:pPr>
      <w:r w:rsidRPr="00DC040B">
        <w:rPr>
          <w:b/>
        </w:rPr>
        <w:t xml:space="preserve">Gündemin 5. Maddesinin görüşülmesi sırasında </w:t>
      </w:r>
      <w:r>
        <w:rPr>
          <w:b/>
        </w:rPr>
        <w:t xml:space="preserve">toplantıya fiziken katılan ortaklarımızdan </w:t>
      </w:r>
      <w:r w:rsidRPr="00DC040B">
        <w:rPr>
          <w:b/>
        </w:rPr>
        <w:t xml:space="preserve">Sn. Ünal Topçuoğlu’nun sorusu: </w:t>
      </w:r>
    </w:p>
    <w:p w:rsidR="0078061F" w:rsidRDefault="0078061F" w:rsidP="0078061F">
      <w:pPr>
        <w:jc w:val="both"/>
      </w:pPr>
      <w:r>
        <w:t>Faaliyet r</w:t>
      </w:r>
      <w:bookmarkStart w:id="0" w:name="_GoBack"/>
      <w:bookmarkEnd w:id="0"/>
      <w:r>
        <w:t xml:space="preserve">aporunun 122. sayfasında  Bemka’nın 32 milyon TL olan geçmiş yıl zararları, 31.12.2013 tarihinde 12 milyona TL’ye düşmüş. Bu işlem ne şekilde olabilir? </w:t>
      </w:r>
    </w:p>
    <w:p w:rsidR="0078061F" w:rsidRDefault="0078061F" w:rsidP="0078061F">
      <w:pPr>
        <w:jc w:val="both"/>
      </w:pPr>
      <w:r>
        <w:t xml:space="preserve">Ayrıca, T.T.K 200. maddesi gereği Sarkuysan A.Ş’nin konsolide edilen bağlı ortaklıklarına ait bilanço, gelir tablosu, mali tablolarına ait dipnotlar bilgilerini, bağlı şirketlerle Sarkuysan’ın, bağlı şirketlerin birbirleriyle yapmış oldukları, pay sahiplerinin, yöneticilerin ve bunların yakınlarıyla yaptıkları işlemler nelerdir ? </w:t>
      </w:r>
    </w:p>
    <w:p w:rsidR="002C7991" w:rsidRPr="002C7991" w:rsidRDefault="002C7991" w:rsidP="002C7991">
      <w:pPr>
        <w:jc w:val="both"/>
        <w:rPr>
          <w:b/>
        </w:rPr>
      </w:pPr>
      <w:r w:rsidRPr="002C7991">
        <w:rPr>
          <w:b/>
        </w:rPr>
        <w:t xml:space="preserve">Şirketimiz Genel Müdür Yardımcısı (Mali) Sn. Ümit Uluçam’ın bu soruya verdiği cevap : </w:t>
      </w:r>
    </w:p>
    <w:p w:rsidR="00191BCC" w:rsidRDefault="002C7991" w:rsidP="002C7991">
      <w:pPr>
        <w:jc w:val="both"/>
      </w:pPr>
      <w:r w:rsidRPr="002C7991">
        <w:t>Bemka şirketimizle ilgili olarak bu bizim için stratejik önemi olan bir şirket, sektöründe önemli bir paya sahip. B</w:t>
      </w:r>
      <w:r w:rsidR="00A837AF">
        <w:t>u kararı alırken Bemka Şirketimizin</w:t>
      </w:r>
      <w:r w:rsidRPr="002C7991">
        <w:t xml:space="preserve"> mali durum</w:t>
      </w:r>
      <w:r w:rsidR="00A837AF">
        <w:t>u özellikle önemliydi ve iyileştirilmesi yönünde</w:t>
      </w:r>
      <w:r w:rsidRPr="002C7991">
        <w:t xml:space="preserve"> bir karar alındı. </w:t>
      </w:r>
      <w:r w:rsidR="00A837AF">
        <w:t>Konsolide mali tablolarda bağlı ortaklıkla ilgili dipnotlar açıklanmak zorunda değil ancak</w:t>
      </w:r>
      <w:r>
        <w:t xml:space="preserve"> </w:t>
      </w:r>
      <w:r w:rsidRPr="002C7991">
        <w:t xml:space="preserve">Bemka’nın </w:t>
      </w:r>
      <w:r w:rsidR="00A837AF">
        <w:t xml:space="preserve">faaliyet raporunda ve </w:t>
      </w:r>
      <w:r w:rsidRPr="002C7991">
        <w:t xml:space="preserve">dipnotlarında bu bilgilere erişmek mümkün. </w:t>
      </w:r>
      <w:r>
        <w:t>B</w:t>
      </w:r>
      <w:r w:rsidRPr="002C7991">
        <w:t>izim bu karar</w:t>
      </w:r>
      <w:r w:rsidR="00C405F0">
        <w:t xml:space="preserve">ı alırkenki önemli sebeplerimiz </w:t>
      </w:r>
      <w:r w:rsidRPr="002C7991">
        <w:t xml:space="preserve">şunlardı : </w:t>
      </w:r>
      <w:r w:rsidR="00B875DB">
        <w:t>Bemka’nın</w:t>
      </w:r>
      <w:r w:rsidRPr="002C7991">
        <w:t xml:space="preserve"> özkaynakları eksi on milyon </w:t>
      </w:r>
      <w:r>
        <w:t xml:space="preserve">TL </w:t>
      </w:r>
      <w:r w:rsidR="00A837AF">
        <w:lastRenderedPageBreak/>
        <w:t>mertebesindeydi,</w:t>
      </w:r>
      <w:r w:rsidRPr="002C7991">
        <w:t xml:space="preserve"> </w:t>
      </w:r>
      <w:r w:rsidR="00B875DB">
        <w:t>Bemka’nın</w:t>
      </w:r>
      <w:r w:rsidRPr="002C7991">
        <w:t xml:space="preserve"> net işletme  sermayesi </w:t>
      </w:r>
      <w:r w:rsidR="00A837AF">
        <w:t xml:space="preserve"> eksiye dönmüştü, Bemka’nın </w:t>
      </w:r>
      <w:r w:rsidRPr="002C7991">
        <w:t xml:space="preserve">geçmiş dönemlerden </w:t>
      </w:r>
      <w:r w:rsidR="00A837AF">
        <w:t xml:space="preserve">gelen 19 milyon dolar gibi ciddi bir tutarda </w:t>
      </w:r>
      <w:r w:rsidRPr="002C7991">
        <w:t xml:space="preserve">açık </w:t>
      </w:r>
      <w:r w:rsidR="00A837AF">
        <w:t>pozisyonu vardı</w:t>
      </w:r>
      <w:r w:rsidR="00981F0B">
        <w:t xml:space="preserve"> ve likidite durumunda ise</w:t>
      </w:r>
      <w:r w:rsidR="007162EE">
        <w:t xml:space="preserve"> Ş</w:t>
      </w:r>
      <w:r w:rsidRPr="002C7991">
        <w:t>irketin aktif varlıkları yükümlülüklerinin ancak yarısını kar</w:t>
      </w:r>
      <w:r w:rsidR="007162EE">
        <w:t>şılıyabilecek pozisyondaydı ve Ş</w:t>
      </w:r>
      <w:r w:rsidRPr="002C7991">
        <w:t>irketimizin borçları net varlıklarının üstündeydi</w:t>
      </w:r>
      <w:r w:rsidR="007162EE">
        <w:t xml:space="preserve"> . Ancak yapılan</w:t>
      </w:r>
      <w:r w:rsidR="00C405F0">
        <w:t xml:space="preserve"> satış sonrası </w:t>
      </w:r>
      <w:r w:rsidR="00B875DB">
        <w:t>açık</w:t>
      </w:r>
      <w:r w:rsidR="007162EE">
        <w:t xml:space="preserve"> döviz</w:t>
      </w:r>
      <w:r w:rsidR="00B875DB">
        <w:t xml:space="preserve"> pozisyon </w:t>
      </w:r>
      <w:r w:rsidR="007162EE">
        <w:t xml:space="preserve">tamamen sıfırlandı ve Şirket kur </w:t>
      </w:r>
      <w:r w:rsidR="00C405F0">
        <w:t>riskinden kurtuldu, Özkaynaklar</w:t>
      </w:r>
      <w:r w:rsidRPr="002C7991">
        <w:t xml:space="preserve"> eksi 10 milyon mertebesinden </w:t>
      </w:r>
      <w:r w:rsidR="002D68FD">
        <w:t xml:space="preserve">artı </w:t>
      </w:r>
      <w:r w:rsidRPr="002C7991">
        <w:t>1</w:t>
      </w:r>
      <w:r w:rsidR="007162EE">
        <w:t xml:space="preserve">5 milyon mertebesine ulaştı. Söz konusu </w:t>
      </w:r>
      <w:r w:rsidRPr="002C7991">
        <w:t>maki</w:t>
      </w:r>
      <w:r w:rsidR="00C405F0">
        <w:t>na satışından elde edilen gelir</w:t>
      </w:r>
      <w:r w:rsidRPr="002C7991">
        <w:t xml:space="preserve"> 37 milyon bir bedel </w:t>
      </w:r>
      <w:r w:rsidR="00C405F0">
        <w:t xml:space="preserve">olup, defter değeri 10 milyon TL düşüldükten sonra 26 </w:t>
      </w:r>
      <w:r w:rsidRPr="002C7991">
        <w:t xml:space="preserve"> milyon</w:t>
      </w:r>
      <w:r w:rsidR="00C405F0">
        <w:t xml:space="preserve"> tutarında</w:t>
      </w:r>
      <w:r w:rsidRPr="002C7991">
        <w:t xml:space="preserve"> kar elde edildi. </w:t>
      </w:r>
      <w:r w:rsidR="002D68FD">
        <w:t>Sarkuysan’ın bilançosunda d</w:t>
      </w:r>
      <w:r w:rsidR="007162EE">
        <w:t>e</w:t>
      </w:r>
      <w:r w:rsidR="002D68FD">
        <w:t xml:space="preserve">ğerler konsolide edildiği için bu kıymet görülmemektedir. Bemkanın </w:t>
      </w:r>
      <w:r w:rsidRPr="002C7991">
        <w:t xml:space="preserve">özkaynakları  eksiyken şu anda özkaynakları toplam varlıkların %15’i mertebesinde. </w:t>
      </w:r>
      <w:r w:rsidR="002D68FD">
        <w:t>Bemkanın t</w:t>
      </w:r>
      <w:r w:rsidRPr="002C7991">
        <w:t>oplam borçları yükümlülülerinin üstündeyken şu anda toplam borçları %85 mertebesinde ve brüt kar marjı önceki dönemlerde %2’ler mertebesinden şuan</w:t>
      </w:r>
      <w:r w:rsidR="002D68FD">
        <w:t>da</w:t>
      </w:r>
      <w:r w:rsidRPr="002C7991">
        <w:t xml:space="preserve"> %4 mertebesinde. Ve </w:t>
      </w:r>
      <w:r w:rsidR="00191BCC" w:rsidRPr="00191BCC">
        <w:t>bu satış işlemi öncesinde Bemka’nın ka</w:t>
      </w:r>
      <w:r w:rsidRPr="002C7991">
        <w:t xml:space="preserve">rı eksiyken şuanda %2 mertebesinde. Ve </w:t>
      </w:r>
      <w:r w:rsidR="00191BCC" w:rsidRPr="00191BCC">
        <w:t>Bemka’nın yapılan satış işlemiyle diğer</w:t>
      </w:r>
      <w:r w:rsidRPr="002C7991">
        <w:t xml:space="preserve"> bir avantajı da satılan malın maaliyet düşürülerek brüt kar marjı arttırılması ve </w:t>
      </w:r>
      <w:r w:rsidR="00191BCC" w:rsidRPr="00191BCC">
        <w:t xml:space="preserve">Bemka’nın </w:t>
      </w:r>
      <w:r w:rsidRPr="002C7991">
        <w:t>rekabette daha uygun şartlara ulaşması ve satışını arttırması öncelikle öneriliyor. Dolayısıyla bu yapılanm neticesinde 2014’ün ilk iki ayında kar elde etmiş</w:t>
      </w:r>
      <w:r w:rsidR="00191BCC" w:rsidRPr="00191BCC">
        <w:t xml:space="preserve">tir. </w:t>
      </w:r>
      <w:r w:rsidRPr="002C7991">
        <w:t xml:space="preserve"> </w:t>
      </w:r>
      <w:r w:rsidR="00191BCC" w:rsidRPr="00191BCC">
        <w:t>Se</w:t>
      </w:r>
      <w:r w:rsidRPr="002C7991">
        <w:t xml:space="preserve">ktördeki pazar payı şuanda belki %25-%30  mertebesinde </w:t>
      </w:r>
      <w:r w:rsidR="00191BCC" w:rsidRPr="00191BCC">
        <w:t xml:space="preserve">ise de bu </w:t>
      </w:r>
      <w:r w:rsidRPr="002C7991">
        <w:t xml:space="preserve">yapılanma </w:t>
      </w:r>
      <w:r w:rsidR="00191BCC" w:rsidRPr="00191BCC">
        <w:t xml:space="preserve">sonrasında </w:t>
      </w:r>
      <w:r w:rsidRPr="002C7991">
        <w:t>karlı</w:t>
      </w:r>
      <w:r w:rsidR="00191BCC">
        <w:t xml:space="preserve">lığı artacaktır. </w:t>
      </w:r>
    </w:p>
    <w:p w:rsidR="00C405F0" w:rsidRDefault="00C405F0" w:rsidP="00C405F0">
      <w:pPr>
        <w:jc w:val="both"/>
      </w:pPr>
      <w:r>
        <w:t xml:space="preserve">Diğer taraftan </w:t>
      </w:r>
      <w:r w:rsidRPr="002C7991">
        <w:t xml:space="preserve">Bemkayla ilgili ertelenmiş vergi konusu var. 2012 yılında böyle birşey söz konusu </w:t>
      </w:r>
      <w:r>
        <w:t xml:space="preserve">olmadığı için ertelenmiş vergimiz mevcuttur. 2013’te bu operasyon olduğu için bahsedilen 6 milyon TL’lik </w:t>
      </w:r>
      <w:r w:rsidRPr="002C7991">
        <w:t xml:space="preserve">vergi </w:t>
      </w:r>
      <w:r>
        <w:t>doğmaktadır</w:t>
      </w:r>
      <w:r w:rsidRPr="002C7991">
        <w:t xml:space="preserve">. </w:t>
      </w:r>
      <w:r>
        <w:t>Tam konsolidasyon yapıldığı için</w:t>
      </w:r>
      <w:r w:rsidRPr="002C7991">
        <w:t xml:space="preserve"> eliminasyon</w:t>
      </w:r>
      <w:r>
        <w:t>dan nedeniyle sonuçlara yansımamıştır.</w:t>
      </w:r>
    </w:p>
    <w:p w:rsidR="00C405F0" w:rsidRDefault="00C405F0" w:rsidP="00C405F0">
      <w:pPr>
        <w:jc w:val="both"/>
      </w:pPr>
      <w:r w:rsidRPr="002C7991">
        <w:t xml:space="preserve"> </w:t>
      </w:r>
      <w:r>
        <w:t xml:space="preserve">Grup içi işlem yapılmıştır. Bizim 2013 yılında ilişkili taraflar dediğimiz bağlı ortaklıklarla bir takım alımlarımız ve satımlarımız söz konusu olmuştur. Bemka 2013 yılında Sarkuysan’a toplamda makina satışı dahil olmak üzere 40 milyon 701 bin TL tutarında satış yapmıştır. Grup şirketlerimize bağlı ortaklıklarımızla olan satışlarımızın toplamı da 850 milyon TL’dir. </w:t>
      </w:r>
    </w:p>
    <w:p w:rsidR="00C405F0" w:rsidRDefault="00C405F0" w:rsidP="00C405F0">
      <w:pPr>
        <w:jc w:val="both"/>
      </w:pPr>
      <w:r>
        <w:t xml:space="preserve">Ayrıca Sarkuysanın ve bağlı şirketlerin pay sahipleri, yöneticileri ve bunların yakınlarıyla ilgili herhangi bir ticari ilişkisi yoktur. </w:t>
      </w:r>
    </w:p>
    <w:sectPr w:rsidR="00C405F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32B" w:rsidRDefault="00FB132B" w:rsidP="00C405F0">
      <w:pPr>
        <w:spacing w:after="0" w:line="240" w:lineRule="auto"/>
      </w:pPr>
      <w:r>
        <w:separator/>
      </w:r>
    </w:p>
  </w:endnote>
  <w:endnote w:type="continuationSeparator" w:id="0">
    <w:p w:rsidR="00FB132B" w:rsidRDefault="00FB132B" w:rsidP="00C40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32B" w:rsidRDefault="00FB132B" w:rsidP="00C405F0">
      <w:pPr>
        <w:spacing w:after="0" w:line="240" w:lineRule="auto"/>
      </w:pPr>
      <w:r>
        <w:separator/>
      </w:r>
    </w:p>
  </w:footnote>
  <w:footnote w:type="continuationSeparator" w:id="0">
    <w:p w:rsidR="00FB132B" w:rsidRDefault="00FB132B" w:rsidP="00C405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4B6"/>
    <w:rsid w:val="00000A50"/>
    <w:rsid w:val="00067825"/>
    <w:rsid w:val="00097B97"/>
    <w:rsid w:val="00114BBD"/>
    <w:rsid w:val="001679FE"/>
    <w:rsid w:val="00191BCC"/>
    <w:rsid w:val="00253095"/>
    <w:rsid w:val="00253B4F"/>
    <w:rsid w:val="00283532"/>
    <w:rsid w:val="002A1BD6"/>
    <w:rsid w:val="002C7991"/>
    <w:rsid w:val="002C7E31"/>
    <w:rsid w:val="002D68FD"/>
    <w:rsid w:val="00346094"/>
    <w:rsid w:val="003B3B4E"/>
    <w:rsid w:val="005025DE"/>
    <w:rsid w:val="005C4CAF"/>
    <w:rsid w:val="005F2729"/>
    <w:rsid w:val="00686C9A"/>
    <w:rsid w:val="006879BC"/>
    <w:rsid w:val="006C551D"/>
    <w:rsid w:val="007162EE"/>
    <w:rsid w:val="007426B8"/>
    <w:rsid w:val="0078061F"/>
    <w:rsid w:val="007B0413"/>
    <w:rsid w:val="008D56CC"/>
    <w:rsid w:val="008E63A3"/>
    <w:rsid w:val="00925263"/>
    <w:rsid w:val="00981F0B"/>
    <w:rsid w:val="00A04292"/>
    <w:rsid w:val="00A247E0"/>
    <w:rsid w:val="00A837AF"/>
    <w:rsid w:val="00AB521C"/>
    <w:rsid w:val="00AF28E5"/>
    <w:rsid w:val="00AF5883"/>
    <w:rsid w:val="00B76DA1"/>
    <w:rsid w:val="00B774B6"/>
    <w:rsid w:val="00B875DB"/>
    <w:rsid w:val="00B96588"/>
    <w:rsid w:val="00C405F0"/>
    <w:rsid w:val="00C96DB5"/>
    <w:rsid w:val="00CC422D"/>
    <w:rsid w:val="00D076D5"/>
    <w:rsid w:val="00D978B8"/>
    <w:rsid w:val="00DC040B"/>
    <w:rsid w:val="00DF001B"/>
    <w:rsid w:val="00E07D5E"/>
    <w:rsid w:val="00E94E4C"/>
    <w:rsid w:val="00ED4D66"/>
    <w:rsid w:val="00F826EB"/>
    <w:rsid w:val="00FB13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4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5F0"/>
    <w:pPr>
      <w:tabs>
        <w:tab w:val="center" w:pos="4536"/>
        <w:tab w:val="right" w:pos="9072"/>
      </w:tabs>
      <w:spacing w:after="0" w:line="240" w:lineRule="auto"/>
    </w:pPr>
  </w:style>
  <w:style w:type="character" w:customStyle="1" w:styleId="HeaderChar">
    <w:name w:val="Header Char"/>
    <w:basedOn w:val="DefaultParagraphFont"/>
    <w:link w:val="Header"/>
    <w:uiPriority w:val="99"/>
    <w:rsid w:val="00C405F0"/>
  </w:style>
  <w:style w:type="paragraph" w:styleId="Footer">
    <w:name w:val="footer"/>
    <w:basedOn w:val="Normal"/>
    <w:link w:val="FooterChar"/>
    <w:uiPriority w:val="99"/>
    <w:unhideWhenUsed/>
    <w:rsid w:val="00C405F0"/>
    <w:pPr>
      <w:tabs>
        <w:tab w:val="center" w:pos="4536"/>
        <w:tab w:val="right" w:pos="9072"/>
      </w:tabs>
      <w:spacing w:after="0" w:line="240" w:lineRule="auto"/>
    </w:pPr>
  </w:style>
  <w:style w:type="character" w:customStyle="1" w:styleId="FooterChar">
    <w:name w:val="Footer Char"/>
    <w:basedOn w:val="DefaultParagraphFont"/>
    <w:link w:val="Footer"/>
    <w:uiPriority w:val="99"/>
    <w:rsid w:val="00C405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4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5F0"/>
    <w:pPr>
      <w:tabs>
        <w:tab w:val="center" w:pos="4536"/>
        <w:tab w:val="right" w:pos="9072"/>
      </w:tabs>
      <w:spacing w:after="0" w:line="240" w:lineRule="auto"/>
    </w:pPr>
  </w:style>
  <w:style w:type="character" w:customStyle="1" w:styleId="HeaderChar">
    <w:name w:val="Header Char"/>
    <w:basedOn w:val="DefaultParagraphFont"/>
    <w:link w:val="Header"/>
    <w:uiPriority w:val="99"/>
    <w:rsid w:val="00C405F0"/>
  </w:style>
  <w:style w:type="paragraph" w:styleId="Footer">
    <w:name w:val="footer"/>
    <w:basedOn w:val="Normal"/>
    <w:link w:val="FooterChar"/>
    <w:uiPriority w:val="99"/>
    <w:unhideWhenUsed/>
    <w:rsid w:val="00C405F0"/>
    <w:pPr>
      <w:tabs>
        <w:tab w:val="center" w:pos="4536"/>
        <w:tab w:val="right" w:pos="9072"/>
      </w:tabs>
      <w:spacing w:after="0" w:line="240" w:lineRule="auto"/>
    </w:pPr>
  </w:style>
  <w:style w:type="character" w:customStyle="1" w:styleId="FooterChar">
    <w:name w:val="Footer Char"/>
    <w:basedOn w:val="DefaultParagraphFont"/>
    <w:link w:val="Footer"/>
    <w:uiPriority w:val="99"/>
    <w:rsid w:val="00C40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813744">
      <w:bodyDiv w:val="1"/>
      <w:marLeft w:val="0"/>
      <w:marRight w:val="0"/>
      <w:marTop w:val="0"/>
      <w:marBottom w:val="0"/>
      <w:divBdr>
        <w:top w:val="none" w:sz="0" w:space="0" w:color="auto"/>
        <w:left w:val="none" w:sz="0" w:space="0" w:color="auto"/>
        <w:bottom w:val="none" w:sz="0" w:space="0" w:color="auto"/>
        <w:right w:val="none" w:sz="0" w:space="0" w:color="auto"/>
      </w:divBdr>
    </w:div>
    <w:div w:id="151881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865</Words>
  <Characters>4936</Characters>
  <Application>Microsoft Office Word</Application>
  <DocSecurity>0</DocSecurity>
  <Lines>41</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D.Cizreliogullari</dc:creator>
  <cp:lastModifiedBy>D.Cizreliogullari</cp:lastModifiedBy>
  <cp:revision>11</cp:revision>
  <dcterms:created xsi:type="dcterms:W3CDTF">2014-10-27T15:14:00Z</dcterms:created>
  <dcterms:modified xsi:type="dcterms:W3CDTF">2014-10-27T15:39:00Z</dcterms:modified>
</cp:coreProperties>
</file>